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2754F5" w:rsidRPr="00DC791A" w:rsidRDefault="00DE7BA1" w:rsidP="009A4DC6">
      <w:pPr>
        <w:pStyle w:val="titolodeliberaz"/>
        <w:spacing w:before="0" w:after="0" w:line="240" w:lineRule="auto"/>
        <w:rPr>
          <w:rFonts w:ascii="Arial" w:hAnsi="Arial" w:cs="Arial"/>
          <w:b w:val="0"/>
          <w:sz w:val="22"/>
          <w:szCs w:val="22"/>
        </w:rPr>
      </w:pPr>
      <w:r>
        <w:rPr>
          <w:rFonts w:ascii="Arial" w:hAnsi="Arial" w:cs="Arial"/>
          <w:b w:val="0"/>
          <w:sz w:val="22"/>
          <w:szCs w:val="22"/>
        </w:rPr>
        <w:t>Servizio Bilancio e Contabilità</w:t>
      </w:r>
    </w:p>
    <w:p w:rsidR="00A64807" w:rsidRDefault="00A64807" w:rsidP="00B565F3">
      <w:pPr>
        <w:rPr>
          <w:rFonts w:ascii="Arial" w:hAnsi="Arial" w:cs="Arial"/>
        </w:rPr>
      </w:pPr>
    </w:p>
    <w:p w:rsidR="001F5DFF" w:rsidRDefault="001F5DFF" w:rsidP="00B565F3">
      <w:pPr>
        <w:rPr>
          <w:rFonts w:ascii="Arial" w:hAnsi="Arial" w:cs="Arial"/>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259"/>
        <w:gridCol w:w="160"/>
        <w:gridCol w:w="650"/>
      </w:tblGrid>
      <w:tr w:rsidR="003157B0" w:rsidTr="00A84CC1">
        <w:trPr>
          <w:cantSplit/>
          <w:trHeight w:val="993"/>
        </w:trPr>
        <w:tc>
          <w:tcPr>
            <w:tcW w:w="259" w:type="dxa"/>
          </w:tcPr>
          <w:p w:rsidR="003157B0" w:rsidRDefault="003157B0" w:rsidP="009A4DC6">
            <w:pPr>
              <w:pStyle w:val="Protocollo"/>
              <w:rPr>
                <w:lang w:val="de-DE"/>
              </w:rPr>
            </w:pPr>
          </w:p>
        </w:tc>
        <w:tc>
          <w:tcPr>
            <w:tcW w:w="160" w:type="dxa"/>
          </w:tcPr>
          <w:p w:rsidR="003157B0" w:rsidRDefault="003157B0" w:rsidP="009A4DC6">
            <w:pPr>
              <w:pStyle w:val="Posizionearchivio"/>
            </w:pPr>
          </w:p>
        </w:tc>
        <w:tc>
          <w:tcPr>
            <w:tcW w:w="650" w:type="dxa"/>
          </w:tcPr>
          <w:p w:rsidR="003157B0" w:rsidRPr="00B51AA6" w:rsidRDefault="009A4DC6" w:rsidP="009A4DC6">
            <w:pPr>
              <w:pStyle w:val="Data"/>
              <w:rPr>
                <w:lang w:eastAsia="it-IT"/>
              </w:rPr>
            </w:pPr>
            <w:r w:rsidRPr="00A817C1">
              <w:rPr>
                <w:lang w:eastAsia="it-IT"/>
              </w:rPr>
              <w:t xml:space="preserve">  </w:t>
            </w:r>
          </w:p>
        </w:tc>
      </w:tr>
    </w:tbl>
    <w:p w:rsidR="00DE7BA1" w:rsidRDefault="00DE7BA1" w:rsidP="009A4DC6">
      <w:pPr>
        <w:pStyle w:val="Destinatari"/>
        <w:numPr>
          <w:ilvl w:val="0"/>
          <w:numId w:val="0"/>
        </w:numPr>
        <w:tabs>
          <w:tab w:val="clear" w:pos="4406"/>
          <w:tab w:val="left" w:pos="3780"/>
          <w:tab w:val="left" w:pos="4111"/>
        </w:tabs>
        <w:spacing w:before="0"/>
        <w:ind w:right="1275"/>
        <w:jc w:val="center"/>
        <w:rPr>
          <w:b/>
          <w:sz w:val="28"/>
          <w:szCs w:val="28"/>
        </w:rPr>
      </w:pPr>
    </w:p>
    <w:p w:rsidR="00090E78" w:rsidRPr="00DE7BA1" w:rsidRDefault="009A4DC6" w:rsidP="009A4DC6">
      <w:pPr>
        <w:pStyle w:val="Destinatari"/>
        <w:numPr>
          <w:ilvl w:val="0"/>
          <w:numId w:val="0"/>
        </w:numPr>
        <w:tabs>
          <w:tab w:val="clear" w:pos="4406"/>
          <w:tab w:val="left" w:pos="3780"/>
          <w:tab w:val="left" w:pos="4111"/>
        </w:tabs>
        <w:spacing w:before="0"/>
        <w:ind w:right="1275"/>
        <w:jc w:val="center"/>
        <w:rPr>
          <w:b/>
          <w:sz w:val="24"/>
        </w:rPr>
      </w:pPr>
      <w:r w:rsidRPr="00DE7BA1">
        <w:rPr>
          <w:b/>
          <w:sz w:val="24"/>
        </w:rPr>
        <w:t>Esercizio 201</w:t>
      </w:r>
      <w:r w:rsidR="0075630E">
        <w:rPr>
          <w:b/>
          <w:sz w:val="24"/>
        </w:rPr>
        <w:t>8</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3721"/>
        <w:gridCol w:w="3721"/>
        <w:gridCol w:w="3865"/>
      </w:tblGrid>
      <w:tr w:rsidR="00263D59" w:rsidRPr="00263737" w:rsidTr="00A752D6">
        <w:trPr>
          <w:trHeight w:val="555"/>
        </w:trPr>
        <w:tc>
          <w:tcPr>
            <w:tcW w:w="15026" w:type="dxa"/>
            <w:gridSpan w:val="4"/>
            <w:tcBorders>
              <w:bottom w:val="single" w:sz="4" w:space="0" w:color="auto"/>
            </w:tcBorders>
          </w:tcPr>
          <w:p w:rsidR="003A7D99" w:rsidRPr="00A752D6" w:rsidRDefault="003A7D99" w:rsidP="00A752D6">
            <w:pPr>
              <w:pStyle w:val="Normalelt"/>
              <w:tabs>
                <w:tab w:val="left" w:pos="2520"/>
                <w:tab w:val="left" w:pos="3600"/>
                <w:tab w:val="left" w:pos="4680"/>
              </w:tabs>
              <w:spacing w:before="0" w:after="0" w:line="240" w:lineRule="auto"/>
              <w:jc w:val="center"/>
              <w:rPr>
                <w:b/>
                <w:sz w:val="22"/>
                <w:szCs w:val="22"/>
              </w:rPr>
            </w:pPr>
          </w:p>
          <w:p w:rsidR="003A7D9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INDICATORE </w:t>
            </w:r>
            <w:r w:rsidR="00A30581" w:rsidRPr="00A752D6">
              <w:rPr>
                <w:b/>
                <w:sz w:val="22"/>
                <w:szCs w:val="22"/>
              </w:rPr>
              <w:t>ANNUALE</w:t>
            </w:r>
            <w:r w:rsidRPr="00A752D6">
              <w:rPr>
                <w:b/>
                <w:sz w:val="22"/>
                <w:szCs w:val="22"/>
              </w:rPr>
              <w:t xml:space="preserve">  DI TEMPESTIVITA’ DEI PAGAMENTI  </w:t>
            </w:r>
          </w:p>
          <w:p w:rsidR="00263D5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                               </w:t>
            </w:r>
          </w:p>
        </w:tc>
      </w:tr>
      <w:tr w:rsidR="00A752D6" w:rsidRPr="00A752D6" w:rsidTr="00A752D6">
        <w:tc>
          <w:tcPr>
            <w:tcW w:w="3719"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Periodo di riferimento</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Importo totale documenti</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Numero giorni x importo</w:t>
            </w:r>
          </w:p>
        </w:tc>
        <w:tc>
          <w:tcPr>
            <w:tcW w:w="3865"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I.T.P.</w:t>
            </w:r>
          </w:p>
        </w:tc>
      </w:tr>
      <w:tr w:rsidR="00A752D6" w:rsidRPr="00A752D6" w:rsidTr="00A752D6">
        <w:tc>
          <w:tcPr>
            <w:tcW w:w="3719" w:type="dxa"/>
          </w:tcPr>
          <w:p w:rsidR="003A7D99" w:rsidRPr="00A752D6" w:rsidRDefault="003A7D99" w:rsidP="00A752D6">
            <w:pPr>
              <w:pStyle w:val="Normalelt"/>
              <w:tabs>
                <w:tab w:val="left" w:pos="2520"/>
                <w:tab w:val="left" w:pos="3600"/>
                <w:tab w:val="left" w:pos="4680"/>
              </w:tabs>
              <w:spacing w:before="0" w:after="0" w:line="240" w:lineRule="auto"/>
              <w:jc w:val="center"/>
              <w:rPr>
                <w:szCs w:val="20"/>
              </w:rPr>
            </w:pPr>
          </w:p>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ANNO 201</w:t>
            </w:r>
            <w:r w:rsidR="0075630E">
              <w:rPr>
                <w:szCs w:val="20"/>
              </w:rPr>
              <w:t>8</w:t>
            </w:r>
          </w:p>
          <w:p w:rsidR="003A7D99" w:rsidRPr="00A752D6" w:rsidRDefault="003A7D99" w:rsidP="00A752D6">
            <w:pPr>
              <w:pStyle w:val="Normalelt"/>
              <w:tabs>
                <w:tab w:val="left" w:pos="2520"/>
                <w:tab w:val="left" w:pos="3600"/>
                <w:tab w:val="left" w:pos="4680"/>
              </w:tabs>
              <w:spacing w:before="0" w:after="0" w:line="240" w:lineRule="auto"/>
              <w:jc w:val="center"/>
              <w:rPr>
                <w:szCs w:val="20"/>
              </w:rPr>
            </w:pP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E4459F" w:rsidP="00A752D6">
            <w:pPr>
              <w:pStyle w:val="Normalelt"/>
              <w:tabs>
                <w:tab w:val="left" w:pos="2520"/>
                <w:tab w:val="left" w:pos="3600"/>
                <w:tab w:val="left" w:pos="4680"/>
              </w:tabs>
              <w:spacing w:before="0" w:after="0" w:line="240" w:lineRule="auto"/>
              <w:jc w:val="right"/>
              <w:rPr>
                <w:szCs w:val="20"/>
              </w:rPr>
            </w:pPr>
            <w:r w:rsidRPr="00A752D6">
              <w:rPr>
                <w:szCs w:val="20"/>
              </w:rPr>
              <w:t xml:space="preserve">€. </w:t>
            </w:r>
            <w:r w:rsidR="0075630E" w:rsidRPr="0075630E">
              <w:rPr>
                <w:szCs w:val="20"/>
              </w:rPr>
              <w:t>6</w:t>
            </w:r>
            <w:r w:rsidR="0075630E">
              <w:rPr>
                <w:szCs w:val="20"/>
              </w:rPr>
              <w:t>.</w:t>
            </w:r>
            <w:r w:rsidR="0075630E" w:rsidRPr="0075630E">
              <w:rPr>
                <w:szCs w:val="20"/>
              </w:rPr>
              <w:t>920</w:t>
            </w:r>
            <w:r w:rsidR="0075630E">
              <w:rPr>
                <w:szCs w:val="20"/>
              </w:rPr>
              <w:t>.</w:t>
            </w:r>
            <w:r w:rsidR="0075630E" w:rsidRPr="0075630E">
              <w:rPr>
                <w:szCs w:val="20"/>
              </w:rPr>
              <w:t>949,68</w:t>
            </w: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75630E" w:rsidP="00A752D6">
            <w:pPr>
              <w:pStyle w:val="Normalelt"/>
              <w:tabs>
                <w:tab w:val="left" w:pos="2520"/>
                <w:tab w:val="left" w:pos="3600"/>
                <w:tab w:val="left" w:pos="4680"/>
              </w:tabs>
              <w:spacing w:before="0" w:after="0" w:line="240" w:lineRule="auto"/>
              <w:jc w:val="right"/>
              <w:rPr>
                <w:szCs w:val="20"/>
              </w:rPr>
            </w:pPr>
            <w:r w:rsidRPr="0075630E">
              <w:rPr>
                <w:szCs w:val="20"/>
              </w:rPr>
              <w:t>21</w:t>
            </w:r>
            <w:r>
              <w:rPr>
                <w:szCs w:val="20"/>
              </w:rPr>
              <w:t>.</w:t>
            </w:r>
            <w:r w:rsidRPr="0075630E">
              <w:rPr>
                <w:szCs w:val="20"/>
              </w:rPr>
              <w:t>719</w:t>
            </w:r>
            <w:r>
              <w:rPr>
                <w:szCs w:val="20"/>
              </w:rPr>
              <w:t>.</w:t>
            </w:r>
            <w:r w:rsidRPr="0075630E">
              <w:rPr>
                <w:szCs w:val="20"/>
              </w:rPr>
              <w:t>860,36</w:t>
            </w:r>
          </w:p>
        </w:tc>
        <w:tc>
          <w:tcPr>
            <w:tcW w:w="3865" w:type="dxa"/>
          </w:tcPr>
          <w:p w:rsidR="003A7D99" w:rsidRPr="00A752D6" w:rsidRDefault="003A7D99" w:rsidP="00A752D6">
            <w:pPr>
              <w:pStyle w:val="Normalelt"/>
              <w:tabs>
                <w:tab w:val="left" w:pos="2520"/>
                <w:tab w:val="left" w:pos="3600"/>
                <w:tab w:val="left" w:pos="4680"/>
              </w:tabs>
              <w:spacing w:before="0" w:after="0" w:line="240" w:lineRule="auto"/>
              <w:jc w:val="center"/>
              <w:rPr>
                <w:b/>
                <w:szCs w:val="20"/>
              </w:rPr>
            </w:pPr>
          </w:p>
          <w:p w:rsidR="00E4459F" w:rsidRPr="00A752D6" w:rsidRDefault="0075630E" w:rsidP="00A752D6">
            <w:pPr>
              <w:pStyle w:val="Normalelt"/>
              <w:tabs>
                <w:tab w:val="left" w:pos="2520"/>
                <w:tab w:val="left" w:pos="3600"/>
                <w:tab w:val="left" w:pos="4680"/>
              </w:tabs>
              <w:spacing w:before="0" w:after="0" w:line="240" w:lineRule="auto"/>
              <w:jc w:val="center"/>
              <w:rPr>
                <w:szCs w:val="20"/>
              </w:rPr>
            </w:pPr>
            <w:r>
              <w:rPr>
                <w:b/>
                <w:szCs w:val="20"/>
              </w:rPr>
              <w:t>3,14</w:t>
            </w:r>
            <w:r w:rsidR="00E4459F" w:rsidRPr="00A752D6">
              <w:rPr>
                <w:szCs w:val="20"/>
              </w:rPr>
              <w:t xml:space="preserve"> GIORNI</w:t>
            </w:r>
          </w:p>
        </w:tc>
      </w:tr>
      <w:tr w:rsidR="003372F3" w:rsidRPr="00A752D6" w:rsidTr="00A752D6">
        <w:tc>
          <w:tcPr>
            <w:tcW w:w="7440" w:type="dxa"/>
            <w:gridSpan w:val="2"/>
            <w:shd w:val="clear" w:color="auto" w:fill="D9D9D9" w:themeFill="background1" w:themeFillShade="D9"/>
          </w:tcPr>
          <w:p w:rsidR="003372F3" w:rsidRPr="00A752D6" w:rsidRDefault="003372F3" w:rsidP="00A752D6">
            <w:pPr>
              <w:pStyle w:val="Normalelt"/>
              <w:tabs>
                <w:tab w:val="left" w:pos="2520"/>
                <w:tab w:val="left" w:pos="3600"/>
                <w:tab w:val="left" w:pos="4680"/>
              </w:tabs>
              <w:spacing w:before="0" w:after="0" w:line="240" w:lineRule="auto"/>
              <w:jc w:val="center"/>
              <w:rPr>
                <w:szCs w:val="20"/>
              </w:rPr>
            </w:pPr>
            <w:r w:rsidRPr="00A752D6">
              <w:rPr>
                <w:szCs w:val="20"/>
              </w:rPr>
              <w:t>Ammontare complessivo debiti</w:t>
            </w:r>
          </w:p>
        </w:tc>
        <w:tc>
          <w:tcPr>
            <w:tcW w:w="7586" w:type="dxa"/>
            <w:gridSpan w:val="2"/>
            <w:shd w:val="clear" w:color="auto" w:fill="D9D9D9" w:themeFill="background1" w:themeFillShade="D9"/>
          </w:tcPr>
          <w:p w:rsidR="003372F3" w:rsidRPr="00A752D6" w:rsidRDefault="003372F3" w:rsidP="00A752D6">
            <w:pPr>
              <w:pStyle w:val="Normalelt"/>
              <w:tabs>
                <w:tab w:val="left" w:pos="2520"/>
                <w:tab w:val="left" w:pos="3600"/>
                <w:tab w:val="left" w:pos="4680"/>
              </w:tabs>
              <w:spacing w:before="0" w:after="0" w:line="240" w:lineRule="auto"/>
              <w:jc w:val="center"/>
              <w:rPr>
                <w:szCs w:val="20"/>
              </w:rPr>
            </w:pPr>
            <w:r w:rsidRPr="00A752D6">
              <w:rPr>
                <w:szCs w:val="20"/>
              </w:rPr>
              <w:t>Numero creditori</w:t>
            </w:r>
          </w:p>
        </w:tc>
      </w:tr>
      <w:tr w:rsidR="003372F3" w:rsidRPr="00AF00FC" w:rsidTr="00A752D6">
        <w:tc>
          <w:tcPr>
            <w:tcW w:w="7440" w:type="dxa"/>
            <w:gridSpan w:val="2"/>
          </w:tcPr>
          <w:p w:rsidR="003372F3" w:rsidRPr="00AF00FC" w:rsidRDefault="00AF00FC" w:rsidP="003E7FCE">
            <w:pPr>
              <w:pStyle w:val="Normalelt"/>
              <w:tabs>
                <w:tab w:val="left" w:pos="2520"/>
                <w:tab w:val="left" w:pos="3600"/>
                <w:tab w:val="left" w:pos="4680"/>
              </w:tabs>
              <w:spacing w:before="0" w:after="0" w:line="240" w:lineRule="auto"/>
              <w:jc w:val="center"/>
              <w:rPr>
                <w:b/>
                <w:szCs w:val="20"/>
              </w:rPr>
            </w:pPr>
            <w:r w:rsidRPr="00AF00FC">
              <w:rPr>
                <w:b/>
                <w:szCs w:val="20"/>
              </w:rPr>
              <w:t>€.</w:t>
            </w:r>
            <w:r w:rsidR="00C72CB5">
              <w:rPr>
                <w:b/>
                <w:szCs w:val="20"/>
              </w:rPr>
              <w:t xml:space="preserve"> </w:t>
            </w:r>
            <w:r w:rsidR="00C72CB5" w:rsidRPr="00C72CB5">
              <w:rPr>
                <w:b/>
                <w:szCs w:val="20"/>
              </w:rPr>
              <w:t>2</w:t>
            </w:r>
            <w:r w:rsidR="003E7FCE">
              <w:rPr>
                <w:b/>
                <w:szCs w:val="20"/>
              </w:rPr>
              <w:t>9</w:t>
            </w:r>
            <w:r w:rsidR="00C72CB5">
              <w:rPr>
                <w:b/>
                <w:szCs w:val="20"/>
              </w:rPr>
              <w:t>.</w:t>
            </w:r>
            <w:r w:rsidR="003E7FCE">
              <w:rPr>
                <w:b/>
                <w:szCs w:val="20"/>
              </w:rPr>
              <w:t>413,69</w:t>
            </w:r>
          </w:p>
        </w:tc>
        <w:tc>
          <w:tcPr>
            <w:tcW w:w="7586" w:type="dxa"/>
            <w:gridSpan w:val="2"/>
          </w:tcPr>
          <w:p w:rsidR="003372F3" w:rsidRPr="00AF00FC" w:rsidRDefault="003E7FCE" w:rsidP="007E1BA1">
            <w:pPr>
              <w:pStyle w:val="Normalelt"/>
              <w:tabs>
                <w:tab w:val="left" w:pos="2520"/>
                <w:tab w:val="left" w:pos="3600"/>
                <w:tab w:val="left" w:pos="4680"/>
              </w:tabs>
              <w:spacing w:before="0" w:after="0" w:line="240" w:lineRule="auto"/>
              <w:jc w:val="center"/>
              <w:rPr>
                <w:b/>
                <w:szCs w:val="20"/>
              </w:rPr>
            </w:pPr>
            <w:r>
              <w:rPr>
                <w:b/>
                <w:szCs w:val="20"/>
              </w:rPr>
              <w:t>10</w:t>
            </w:r>
            <w:bookmarkStart w:id="0" w:name="_GoBack"/>
            <w:bookmarkEnd w:id="0"/>
          </w:p>
        </w:tc>
      </w:tr>
    </w:tbl>
    <w:p w:rsidR="00EF6D28" w:rsidRDefault="00EF6D28" w:rsidP="003157B0">
      <w:pPr>
        <w:pStyle w:val="Normalelt"/>
        <w:tabs>
          <w:tab w:val="left" w:pos="2520"/>
          <w:tab w:val="left" w:pos="3600"/>
          <w:tab w:val="left" w:pos="4680"/>
        </w:tabs>
        <w:spacing w:before="0" w:after="0" w:line="240" w:lineRule="auto"/>
        <w:rPr>
          <w:sz w:val="22"/>
          <w:szCs w:val="22"/>
        </w:rPr>
      </w:pPr>
    </w:p>
    <w:p w:rsidR="00EF6D28" w:rsidRDefault="00EF6D28"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DC791A" w:rsidRDefault="00DC791A" w:rsidP="003157B0">
      <w:pPr>
        <w:pStyle w:val="Normalelt"/>
        <w:tabs>
          <w:tab w:val="left" w:pos="2520"/>
          <w:tab w:val="left" w:pos="3600"/>
          <w:tab w:val="left" w:pos="4680"/>
        </w:tabs>
        <w:spacing w:before="0" w:after="0" w:line="240" w:lineRule="auto"/>
        <w:rPr>
          <w:sz w:val="14"/>
          <w:szCs w:val="14"/>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BF2C74" w:rsidP="00BF2C74">
      <w:pPr>
        <w:pStyle w:val="Normalelt"/>
        <w:tabs>
          <w:tab w:val="left" w:pos="2520"/>
          <w:tab w:val="left" w:pos="3600"/>
          <w:tab w:val="left" w:pos="4680"/>
        </w:tabs>
        <w:jc w:val="both"/>
        <w:rPr>
          <w:b/>
          <w:bCs/>
          <w:szCs w:val="20"/>
        </w:rPr>
      </w:pPr>
      <w:r w:rsidRPr="00BF2C74">
        <w:rPr>
          <w:b/>
          <w:bCs/>
          <w:szCs w:val="20"/>
        </w:rPr>
        <w:t>D. Lgs.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Pr="00BF2C74">
        <w:rPr>
          <w:szCs w:val="20"/>
        </w:rPr>
        <w:t xml:space="preserve">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9A4DC6">
      <w:headerReference w:type="even" r:id="rId18"/>
      <w:headerReference w:type="default" r:id="rId19"/>
      <w:footerReference w:type="even" r:id="rId20"/>
      <w:footerReference w:type="default" r:id="rId21"/>
      <w:headerReference w:type="first" r:id="rId22"/>
      <w:pgSz w:w="16840" w:h="11900" w:orient="landscape" w:code="9"/>
      <w:pgMar w:top="1701" w:right="964" w:bottom="1134" w:left="1134" w:header="709" w:footer="90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20A" w:rsidRDefault="0047620A">
      <w:r>
        <w:separator/>
      </w:r>
    </w:p>
  </w:endnote>
  <w:endnote w:type="continuationSeparator" w:id="0">
    <w:p w:rsidR="0047620A" w:rsidRDefault="0047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B35799"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B35799"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3E7FCE">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550285" w:rsidRPr="00682F29" w:rsidRDefault="00BF2C74" w:rsidP="00550285">
    <w:pPr>
      <w:pStyle w:val="Pidipagina"/>
      <w:ind w:right="360"/>
      <w:jc w:val="center"/>
      <w:rPr>
        <w:rFonts w:ascii="Arial" w:hAnsi="Arial" w:cs="Arial"/>
        <w:color w:val="181512"/>
        <w:sz w:val="16"/>
        <w:szCs w:val="16"/>
      </w:rPr>
    </w:pPr>
    <w:r>
      <w:rPr>
        <w:rFonts w:ascii="Arial" w:hAnsi="Arial" w:cs="Arial"/>
        <w:color w:val="181512"/>
        <w:sz w:val="16"/>
        <w:szCs w:val="16"/>
      </w:rPr>
      <w:t>V</w:t>
    </w:r>
    <w:r w:rsidR="00550285" w:rsidRPr="00682F29">
      <w:rPr>
        <w:rFonts w:ascii="Arial" w:hAnsi="Arial" w:cs="Arial"/>
        <w:color w:val="181512"/>
        <w:sz w:val="16"/>
        <w:szCs w:val="16"/>
      </w:rPr>
      <w:t>ia</w:t>
    </w:r>
    <w:r w:rsidR="001F5DFF">
      <w:rPr>
        <w:rFonts w:ascii="Arial" w:hAnsi="Arial" w:cs="Arial"/>
        <w:color w:val="181512"/>
        <w:sz w:val="16"/>
        <w:szCs w:val="16"/>
      </w:rPr>
      <w:t>le Adua n.2/c</w:t>
    </w:r>
    <w:r w:rsidR="00550285" w:rsidRPr="00682F29">
      <w:rPr>
        <w:rFonts w:ascii="Arial" w:hAnsi="Arial" w:cs="Arial"/>
        <w:color w:val="181512"/>
        <w:sz w:val="16"/>
        <w:szCs w:val="16"/>
      </w:rPr>
      <w:t xml:space="preserve"> - </w:t>
    </w:r>
    <w:r w:rsidR="001F5DFF">
      <w:rPr>
        <w:rFonts w:ascii="Arial" w:hAnsi="Arial" w:cs="Arial"/>
        <w:color w:val="181512"/>
        <w:sz w:val="16"/>
        <w:szCs w:val="16"/>
      </w:rPr>
      <w:t>07100</w:t>
    </w:r>
    <w:r w:rsidR="00550285" w:rsidRPr="00682F29">
      <w:rPr>
        <w:rFonts w:ascii="Arial" w:hAnsi="Arial" w:cs="Arial"/>
        <w:color w:val="181512"/>
        <w:sz w:val="16"/>
        <w:szCs w:val="16"/>
      </w:rPr>
      <w:t xml:space="preserve"> </w:t>
    </w:r>
    <w:r w:rsidR="001F5DFF">
      <w:rPr>
        <w:rFonts w:ascii="Arial" w:hAnsi="Arial" w:cs="Arial"/>
        <w:color w:val="181512"/>
        <w:sz w:val="16"/>
        <w:szCs w:val="16"/>
      </w:rPr>
      <w:t>Sassari</w:t>
    </w:r>
    <w:r w:rsidR="00550285" w:rsidRPr="00682F29">
      <w:rPr>
        <w:rFonts w:ascii="Arial" w:hAnsi="Arial" w:cs="Arial"/>
        <w:color w:val="181512"/>
        <w:sz w:val="16"/>
        <w:szCs w:val="16"/>
      </w:rPr>
      <w:t xml:space="preserve"> - tel. +39 07</w:t>
    </w:r>
    <w:r w:rsidR="001F5DFF">
      <w:rPr>
        <w:rFonts w:ascii="Arial" w:hAnsi="Arial" w:cs="Arial"/>
        <w:color w:val="181512"/>
        <w:sz w:val="16"/>
        <w:szCs w:val="16"/>
      </w:rPr>
      <w:t>9 2831500</w:t>
    </w:r>
    <w:r w:rsidR="00550285" w:rsidRPr="00682F29">
      <w:rPr>
        <w:rFonts w:ascii="Arial" w:hAnsi="Arial" w:cs="Arial"/>
        <w:color w:val="181512"/>
        <w:sz w:val="16"/>
        <w:szCs w:val="16"/>
      </w:rPr>
      <w:t xml:space="preserve"> - fax +39 07</w:t>
    </w:r>
    <w:r w:rsidR="001F5DFF">
      <w:rPr>
        <w:rFonts w:ascii="Arial" w:hAnsi="Arial" w:cs="Arial"/>
        <w:color w:val="181512"/>
        <w:sz w:val="16"/>
        <w:szCs w:val="16"/>
      </w:rPr>
      <w:t>9</w:t>
    </w:r>
    <w:r w:rsidR="00550285" w:rsidRPr="00682F29">
      <w:rPr>
        <w:rFonts w:ascii="Arial" w:hAnsi="Arial" w:cs="Arial"/>
        <w:color w:val="181512"/>
        <w:sz w:val="16"/>
        <w:szCs w:val="16"/>
      </w:rPr>
      <w:t xml:space="preserve"> </w:t>
    </w:r>
    <w:r w:rsidR="001F5DFF">
      <w:rPr>
        <w:rFonts w:ascii="Arial" w:hAnsi="Arial" w:cs="Arial"/>
        <w:color w:val="181512"/>
        <w:sz w:val="16"/>
        <w:szCs w:val="16"/>
      </w:rPr>
      <w:t>2831545</w:t>
    </w:r>
  </w:p>
  <w:p w:rsidR="00550285" w:rsidRPr="00682F29" w:rsidRDefault="00550285" w:rsidP="00A64807">
    <w:pPr>
      <w:pStyle w:val="Pidipagina"/>
      <w:jc w:val="center"/>
      <w:rPr>
        <w:rFonts w:ascii="Arial" w:hAnsi="Arial" w:cs="Arial"/>
        <w:sz w:val="16"/>
        <w:szCs w:val="16"/>
      </w:rPr>
    </w:pPr>
    <w:r w:rsidRPr="00682F29">
      <w:rPr>
        <w:rFonts w:ascii="Arial" w:hAnsi="Arial" w:cs="Arial"/>
        <w:color w:val="181512"/>
        <w:sz w:val="16"/>
        <w:szCs w:val="16"/>
      </w:rPr>
      <w:t>www.</w:t>
    </w:r>
    <w:r w:rsidR="001F5DFF">
      <w:rPr>
        <w:rFonts w:ascii="Arial" w:hAnsi="Arial" w:cs="Arial"/>
        <w:color w:val="181512"/>
        <w:sz w:val="16"/>
        <w:szCs w:val="16"/>
      </w:rPr>
      <w:t>sardegnaagricoltura.it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20A" w:rsidRDefault="0047620A">
      <w:r>
        <w:separator/>
      </w:r>
    </w:p>
  </w:footnote>
  <w:footnote w:type="continuationSeparator" w:id="0">
    <w:p w:rsidR="0047620A" w:rsidRDefault="004762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47620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9776;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3E7FCE"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57225"/>
                      <wp:effectExtent l="0" t="0" r="0" b="0"/>
                      <wp:docPr id="1"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57225"/>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3E7FCE" w:rsidP="00C462A8">
                <w:pPr>
                  <w:pStyle w:val="Intestazione"/>
                  <w:tabs>
                    <w:tab w:val="clear" w:pos="4819"/>
                    <w:tab w:val="left" w:pos="5054"/>
                  </w:tabs>
                  <w:ind w:left="33" w:right="-108"/>
                  <w:jc w:val="center"/>
                </w:pPr>
                <w:r>
                  <w:rPr>
                    <w:noProof/>
                    <w:lang w:eastAsia="it-IT"/>
                  </w:rPr>
                  <w:drawing>
                    <wp:anchor distT="0" distB="0" distL="114300" distR="114300" simplePos="0" relativeHeight="251658752"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3E7FCE"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57225"/>
                      <wp:effectExtent l="0" t="0" r="0" b="0"/>
                      <wp:docPr id="2"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57225"/>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3E7FCE" w:rsidP="00C462A8">
                <w:pPr>
                  <w:pStyle w:val="Intestazione"/>
                  <w:tabs>
                    <w:tab w:val="clear" w:pos="4819"/>
                    <w:tab w:val="left" w:pos="5054"/>
                  </w:tabs>
                  <w:ind w:left="33" w:right="-108"/>
                  <w:jc w:val="center"/>
                </w:pPr>
                <w:r>
                  <w:rPr>
                    <w:noProof/>
                    <w:lang w:eastAsia="it-IT"/>
                  </w:rPr>
                  <w:drawing>
                    <wp:anchor distT="0" distB="0" distL="114300" distR="114300" simplePos="0" relativeHeight="251657728"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550285" w:rsidRPr="005B1E81" w:rsidRDefault="00550285" w:rsidP="005B1E81">
    <w:pPr>
      <w:pStyle w:val="Intestazione"/>
      <w:rPr>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90E78"/>
    <w:rsid w:val="000C1DF4"/>
    <w:rsid w:val="00101AE1"/>
    <w:rsid w:val="00115C25"/>
    <w:rsid w:val="00125354"/>
    <w:rsid w:val="00151961"/>
    <w:rsid w:val="0017103C"/>
    <w:rsid w:val="001A5FCF"/>
    <w:rsid w:val="001C78D9"/>
    <w:rsid w:val="001D7A39"/>
    <w:rsid w:val="001F5DFF"/>
    <w:rsid w:val="002214C2"/>
    <w:rsid w:val="00263737"/>
    <w:rsid w:val="00263D59"/>
    <w:rsid w:val="0026469A"/>
    <w:rsid w:val="002747E0"/>
    <w:rsid w:val="002754F5"/>
    <w:rsid w:val="00275B5C"/>
    <w:rsid w:val="002767AA"/>
    <w:rsid w:val="002874E5"/>
    <w:rsid w:val="00291E65"/>
    <w:rsid w:val="002D0540"/>
    <w:rsid w:val="002F2640"/>
    <w:rsid w:val="00307301"/>
    <w:rsid w:val="00311864"/>
    <w:rsid w:val="003157B0"/>
    <w:rsid w:val="003372F3"/>
    <w:rsid w:val="00340A05"/>
    <w:rsid w:val="00357581"/>
    <w:rsid w:val="00363DDF"/>
    <w:rsid w:val="0036692C"/>
    <w:rsid w:val="0038552E"/>
    <w:rsid w:val="00397BD8"/>
    <w:rsid w:val="003A4211"/>
    <w:rsid w:val="003A7D99"/>
    <w:rsid w:val="003B0991"/>
    <w:rsid w:val="003B691E"/>
    <w:rsid w:val="003E7FCE"/>
    <w:rsid w:val="004166B5"/>
    <w:rsid w:val="0042391E"/>
    <w:rsid w:val="00423D16"/>
    <w:rsid w:val="0042587B"/>
    <w:rsid w:val="004339C2"/>
    <w:rsid w:val="004530F5"/>
    <w:rsid w:val="00461BA0"/>
    <w:rsid w:val="00476067"/>
    <w:rsid w:val="0047620A"/>
    <w:rsid w:val="004C1138"/>
    <w:rsid w:val="00542442"/>
    <w:rsid w:val="00550285"/>
    <w:rsid w:val="005667B9"/>
    <w:rsid w:val="005A30AF"/>
    <w:rsid w:val="005B1E81"/>
    <w:rsid w:val="005B5569"/>
    <w:rsid w:val="005C29D6"/>
    <w:rsid w:val="005D3B93"/>
    <w:rsid w:val="005E282B"/>
    <w:rsid w:val="005F38DE"/>
    <w:rsid w:val="00641EB4"/>
    <w:rsid w:val="006519F6"/>
    <w:rsid w:val="006545E1"/>
    <w:rsid w:val="00661992"/>
    <w:rsid w:val="00682F29"/>
    <w:rsid w:val="00685BA1"/>
    <w:rsid w:val="0068748C"/>
    <w:rsid w:val="006A5107"/>
    <w:rsid w:val="006B1498"/>
    <w:rsid w:val="006B6657"/>
    <w:rsid w:val="006E3D71"/>
    <w:rsid w:val="007152EE"/>
    <w:rsid w:val="00746764"/>
    <w:rsid w:val="0075630E"/>
    <w:rsid w:val="00774370"/>
    <w:rsid w:val="007A0F7B"/>
    <w:rsid w:val="007B461B"/>
    <w:rsid w:val="007D4676"/>
    <w:rsid w:val="007E1BA1"/>
    <w:rsid w:val="007F1DEC"/>
    <w:rsid w:val="007F2164"/>
    <w:rsid w:val="007F34BC"/>
    <w:rsid w:val="0080685A"/>
    <w:rsid w:val="008218A4"/>
    <w:rsid w:val="00867ECE"/>
    <w:rsid w:val="00882845"/>
    <w:rsid w:val="008C2E4A"/>
    <w:rsid w:val="008F42B8"/>
    <w:rsid w:val="00914926"/>
    <w:rsid w:val="009201B2"/>
    <w:rsid w:val="009341CC"/>
    <w:rsid w:val="009401B4"/>
    <w:rsid w:val="00945582"/>
    <w:rsid w:val="0097608F"/>
    <w:rsid w:val="009825C6"/>
    <w:rsid w:val="009A4DC6"/>
    <w:rsid w:val="009C5D43"/>
    <w:rsid w:val="009D01E8"/>
    <w:rsid w:val="009E1EB3"/>
    <w:rsid w:val="00A223FF"/>
    <w:rsid w:val="00A23311"/>
    <w:rsid w:val="00A25BD3"/>
    <w:rsid w:val="00A30581"/>
    <w:rsid w:val="00A41E71"/>
    <w:rsid w:val="00A64807"/>
    <w:rsid w:val="00A70553"/>
    <w:rsid w:val="00A752D6"/>
    <w:rsid w:val="00A817C1"/>
    <w:rsid w:val="00A83E99"/>
    <w:rsid w:val="00A84CC1"/>
    <w:rsid w:val="00AA0FAF"/>
    <w:rsid w:val="00AF00FC"/>
    <w:rsid w:val="00B07611"/>
    <w:rsid w:val="00B2728D"/>
    <w:rsid w:val="00B30E81"/>
    <w:rsid w:val="00B35799"/>
    <w:rsid w:val="00B43213"/>
    <w:rsid w:val="00B4486E"/>
    <w:rsid w:val="00B5188F"/>
    <w:rsid w:val="00B51AA6"/>
    <w:rsid w:val="00B565F3"/>
    <w:rsid w:val="00B72E18"/>
    <w:rsid w:val="00B8246A"/>
    <w:rsid w:val="00BA475D"/>
    <w:rsid w:val="00BA7DDF"/>
    <w:rsid w:val="00BC7EA0"/>
    <w:rsid w:val="00BE4301"/>
    <w:rsid w:val="00BF2C74"/>
    <w:rsid w:val="00C23FB6"/>
    <w:rsid w:val="00C32553"/>
    <w:rsid w:val="00C362B9"/>
    <w:rsid w:val="00C62694"/>
    <w:rsid w:val="00C72CB5"/>
    <w:rsid w:val="00C742E3"/>
    <w:rsid w:val="00C74C2B"/>
    <w:rsid w:val="00C757B9"/>
    <w:rsid w:val="00CA53F8"/>
    <w:rsid w:val="00D61D96"/>
    <w:rsid w:val="00D712E4"/>
    <w:rsid w:val="00D765F3"/>
    <w:rsid w:val="00D8526B"/>
    <w:rsid w:val="00D96282"/>
    <w:rsid w:val="00DB2CFF"/>
    <w:rsid w:val="00DC791A"/>
    <w:rsid w:val="00DD3709"/>
    <w:rsid w:val="00DE7BA1"/>
    <w:rsid w:val="00DE7BD4"/>
    <w:rsid w:val="00E04D45"/>
    <w:rsid w:val="00E123DC"/>
    <w:rsid w:val="00E167AF"/>
    <w:rsid w:val="00E40B88"/>
    <w:rsid w:val="00E432CF"/>
    <w:rsid w:val="00E4459F"/>
    <w:rsid w:val="00E61E2A"/>
    <w:rsid w:val="00E846AD"/>
    <w:rsid w:val="00E90896"/>
    <w:rsid w:val="00E9517F"/>
    <w:rsid w:val="00EC4A2A"/>
    <w:rsid w:val="00EF6D28"/>
    <w:rsid w:val="00F2352F"/>
    <w:rsid w:val="00F77B43"/>
    <w:rsid w:val="00F82DA7"/>
    <w:rsid w:val="00F93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DAD8EB1"/>
  <w15:docId w15:val="{E1BB92F2-9CFE-4C01-97D4-89507774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rsid w:val="00012847"/>
  </w:style>
  <w:style w:type="paragraph" w:styleId="Pidipagina">
    <w:name w:val="footer"/>
    <w:basedOn w:val="Normale"/>
    <w:link w:val="PidipaginaCarattere"/>
    <w:uiPriority w:val="99"/>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ntTable" Target="fontTable.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7060</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Celeste</cp:lastModifiedBy>
  <cp:revision>2</cp:revision>
  <cp:lastPrinted>2011-10-10T09:19:00Z</cp:lastPrinted>
  <dcterms:created xsi:type="dcterms:W3CDTF">2020-05-05T07:26:00Z</dcterms:created>
  <dcterms:modified xsi:type="dcterms:W3CDTF">2020-05-05T07:26:00Z</dcterms:modified>
</cp:coreProperties>
</file>